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5C" w:rsidRPr="00353191" w:rsidRDefault="009970D2" w:rsidP="00353191">
      <w:pPr>
        <w:jc w:val="center"/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453D20BB" wp14:editId="551D8E88">
            <wp:simplePos x="0" y="0"/>
            <wp:positionH relativeFrom="column">
              <wp:posOffset>4344035</wp:posOffset>
            </wp:positionH>
            <wp:positionV relativeFrom="paragraph">
              <wp:posOffset>-285750</wp:posOffset>
            </wp:positionV>
            <wp:extent cx="1649095" cy="59055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EQ-LAVAL-CMYK-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 wp14:anchorId="5ADC4916" wp14:editId="4FECA9DB">
            <wp:simplePos x="0" y="0"/>
            <wp:positionH relativeFrom="column">
              <wp:posOffset>-638175</wp:posOffset>
            </wp:positionH>
            <wp:positionV relativeFrom="paragraph">
              <wp:posOffset>-286385</wp:posOffset>
            </wp:positionV>
            <wp:extent cx="1513840" cy="771525"/>
            <wp:effectExtent l="0" t="0" r="0" b="9525"/>
            <wp:wrapNone/>
            <wp:docPr id="3" name="Image 3" descr="C:\Users\apboucher\Pictures\sports la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boucher\Pictures\sports lav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C5C">
        <w:t xml:space="preserve">                                                                            </w:t>
      </w:r>
    </w:p>
    <w:p w:rsidR="009970D2" w:rsidRDefault="009970D2" w:rsidP="00353191">
      <w:pPr>
        <w:spacing w:after="0"/>
        <w:jc w:val="center"/>
        <w:rPr>
          <w:b/>
          <w:sz w:val="36"/>
          <w:szCs w:val="36"/>
        </w:rPr>
      </w:pPr>
    </w:p>
    <w:p w:rsidR="00CA2C5C" w:rsidRPr="00353191" w:rsidRDefault="009970D2" w:rsidP="0035319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Contrat pour le p</w:t>
      </w:r>
      <w:r w:rsidR="00CA2C5C" w:rsidRPr="00CA2C5C">
        <w:rPr>
          <w:b/>
          <w:sz w:val="36"/>
          <w:szCs w:val="36"/>
        </w:rPr>
        <w:t>rêt d’équipements hivernal</w:t>
      </w:r>
    </w:p>
    <w:p w:rsidR="00353191" w:rsidRPr="00353191" w:rsidRDefault="00641630" w:rsidP="00353191">
      <w:pPr>
        <w:pStyle w:val="Titre1"/>
        <w:numPr>
          <w:ilvl w:val="0"/>
          <w:numId w:val="3"/>
        </w:numPr>
        <w:spacing w:line="360" w:lineRule="auto"/>
      </w:pPr>
      <w:r>
        <w:t xml:space="preserve">Utilisation </w:t>
      </w:r>
      <w:r w:rsidR="00CA2C5C">
        <w:t>des équipements</w:t>
      </w:r>
    </w:p>
    <w:p w:rsidR="000A1942" w:rsidRDefault="00CA2C5C" w:rsidP="00ED7AE8">
      <w:pPr>
        <w:pStyle w:val="Paragraphedeliste"/>
        <w:numPr>
          <w:ilvl w:val="1"/>
          <w:numId w:val="3"/>
        </w:numPr>
        <w:jc w:val="both"/>
      </w:pPr>
      <w:r>
        <w:t xml:space="preserve">En recevant les équipements, </w:t>
      </w:r>
      <w:r w:rsidR="00353191">
        <w:t>vous devez</w:t>
      </w:r>
      <w:r>
        <w:t xml:space="preserve"> vérifier si tout le matériel est en bon état.</w:t>
      </w:r>
      <w:r w:rsidR="00353191">
        <w:t xml:space="preserve"> En cas de bris d’un équipement vous devrez</w:t>
      </w:r>
      <w:r>
        <w:t xml:space="preserve"> communique</w:t>
      </w:r>
      <w:r w:rsidR="00353191">
        <w:t>r</w:t>
      </w:r>
      <w:r>
        <w:t xml:space="preserve"> avec la coordonnatrice du RSEQ-Prim</w:t>
      </w:r>
      <w:r w:rsidR="00353191">
        <w:t>aire dans les plus brefs délais</w:t>
      </w:r>
      <w:r w:rsidR="00ED7AE8">
        <w:t xml:space="preserve"> sous peine d’être accusé du bris</w:t>
      </w:r>
      <w:r w:rsidR="00353191">
        <w:t xml:space="preserve">; </w:t>
      </w:r>
    </w:p>
    <w:p w:rsidR="00ED7AE8" w:rsidRDefault="00353191" w:rsidP="00ED7AE8">
      <w:pPr>
        <w:pStyle w:val="Paragraphedeliste"/>
        <w:numPr>
          <w:ilvl w:val="1"/>
          <w:numId w:val="3"/>
        </w:numPr>
        <w:jc w:val="both"/>
      </w:pPr>
      <w:r>
        <w:t>Vous devrez compter le nombre d’équipement reçu et vous assurez que le nombre concorde avec celui aff</w:t>
      </w:r>
      <w:r w:rsidR="00ED7AE8">
        <w:t>iché sur la poche de rangement sans quoi vous pourrez être accusé de la perte d’équipement manquant;</w:t>
      </w:r>
    </w:p>
    <w:p w:rsidR="00CA2C5C" w:rsidRDefault="00ED7AE8" w:rsidP="00ED7AE8">
      <w:pPr>
        <w:pStyle w:val="Paragraphedeliste"/>
        <w:numPr>
          <w:ilvl w:val="1"/>
          <w:numId w:val="3"/>
        </w:numPr>
        <w:jc w:val="both"/>
      </w:pPr>
      <w:r>
        <w:t xml:space="preserve">Pour le lieu d’utilisation de l’équipement, veuillez utiliser l’équipement seulement </w:t>
      </w:r>
      <w:r w:rsidR="00CA2C5C">
        <w:t xml:space="preserve">si l’état des lieux vous le permet. </w:t>
      </w:r>
      <w:r>
        <w:t xml:space="preserve">Le lieu d’utilisation peut être : la cour d’école, les parcs municipaux et  régionaux ou tout autre emplacement propice. </w:t>
      </w:r>
    </w:p>
    <w:p w:rsidR="00CA2C5C" w:rsidRDefault="00CA2C5C" w:rsidP="00353191">
      <w:pPr>
        <w:pStyle w:val="Titre1"/>
        <w:numPr>
          <w:ilvl w:val="0"/>
          <w:numId w:val="3"/>
        </w:numPr>
        <w:spacing w:before="0" w:line="360" w:lineRule="auto"/>
      </w:pPr>
      <w:r>
        <w:t xml:space="preserve">Rangement des équipements  </w:t>
      </w:r>
    </w:p>
    <w:p w:rsidR="00ED7AE8" w:rsidRDefault="00353191" w:rsidP="009970D2">
      <w:pPr>
        <w:pStyle w:val="Paragraphedeliste"/>
        <w:numPr>
          <w:ilvl w:val="1"/>
          <w:numId w:val="3"/>
        </w:numPr>
        <w:spacing w:after="0"/>
        <w:jc w:val="both"/>
      </w:pPr>
      <w:r>
        <w:t xml:space="preserve">Vous devez </w:t>
      </w:r>
      <w:r w:rsidR="00CA2C5C">
        <w:t xml:space="preserve">ranger le bon nombre d’items par sac selon </w:t>
      </w:r>
      <w:r w:rsidR="00ED7AE8">
        <w:t>le nombre</w:t>
      </w:r>
      <w:r w:rsidR="00CA2C5C">
        <w:t xml:space="preserve"> inscrit sur la poche de transport;</w:t>
      </w:r>
    </w:p>
    <w:p w:rsidR="00ED7AE8" w:rsidRDefault="00353191" w:rsidP="009970D2">
      <w:pPr>
        <w:pStyle w:val="Paragraphedeliste"/>
        <w:numPr>
          <w:ilvl w:val="1"/>
          <w:numId w:val="3"/>
        </w:numPr>
        <w:spacing w:after="0"/>
        <w:jc w:val="both"/>
      </w:pPr>
      <w:r>
        <w:t xml:space="preserve">Vous devez vous assurer </w:t>
      </w:r>
      <w:r w:rsidR="00CA2C5C">
        <w:t xml:space="preserve">que les équipements sont secs </w:t>
      </w:r>
      <w:r w:rsidR="00ED7AE8">
        <w:t>avant</w:t>
      </w:r>
      <w:r w:rsidR="00CA2C5C">
        <w:t xml:space="preserve"> de les ranger;</w:t>
      </w:r>
    </w:p>
    <w:p w:rsidR="00ED7AE8" w:rsidRDefault="00353191" w:rsidP="009970D2">
      <w:pPr>
        <w:pStyle w:val="Paragraphedeliste"/>
        <w:numPr>
          <w:ilvl w:val="1"/>
          <w:numId w:val="3"/>
        </w:numPr>
        <w:spacing w:after="0"/>
        <w:jc w:val="both"/>
      </w:pPr>
      <w:r>
        <w:t>Vous devez aviser</w:t>
      </w:r>
      <w:r w:rsidR="00ED7AE8">
        <w:t xml:space="preserve"> la coordonnatrice du RSEQ-Primaire</w:t>
      </w:r>
      <w:r>
        <w:t xml:space="preserve"> </w:t>
      </w:r>
      <w:r w:rsidR="00ED7AE8">
        <w:t>s</w:t>
      </w:r>
      <w:r w:rsidR="00CA2C5C">
        <w:t>i certains équ</w:t>
      </w:r>
      <w:r w:rsidR="009970D2">
        <w:t xml:space="preserve">ipements sont abîmés, </w:t>
      </w:r>
      <w:r w:rsidR="00ED7AE8">
        <w:t>brisés</w:t>
      </w:r>
      <w:r w:rsidR="009970D2">
        <w:t xml:space="preserve"> ou perdus</w:t>
      </w:r>
      <w:r w:rsidR="00CA2C5C">
        <w:t>;</w:t>
      </w:r>
      <w:r>
        <w:t xml:space="preserve"> </w:t>
      </w:r>
    </w:p>
    <w:p w:rsidR="00CA2C5C" w:rsidRDefault="00ED7AE8" w:rsidP="009970D2">
      <w:pPr>
        <w:pStyle w:val="Paragraphedeliste"/>
        <w:numPr>
          <w:ilvl w:val="1"/>
          <w:numId w:val="3"/>
        </w:numPr>
        <w:spacing w:after="0"/>
        <w:jc w:val="both"/>
      </w:pPr>
      <w:r>
        <w:t xml:space="preserve">Vous devez ranger </w:t>
      </w:r>
      <w:r w:rsidR="00CA2C5C">
        <w:t xml:space="preserve">les équipements </w:t>
      </w:r>
      <w:r>
        <w:t xml:space="preserve">de façon ordonnée pour la prochaine école qui recevra le matériel. </w:t>
      </w:r>
      <w:r w:rsidR="00CA2C5C">
        <w:t>L’école remettant les équipements dans un état de désordre</w:t>
      </w:r>
      <w:r w:rsidR="000A1942">
        <w:t xml:space="preserve"> à la prochaine école se verra recevoir une amende de 50$. </w:t>
      </w:r>
      <w:r w:rsidR="009970D2">
        <w:t>Ainsi, l</w:t>
      </w:r>
      <w:r w:rsidR="000A1942">
        <w:t>’école recevant les équipements dans un état de désordre doit obligatoirement communiquer avec la coordonnatrice du RSEQ-Primaire.</w:t>
      </w:r>
    </w:p>
    <w:p w:rsidR="00ED7AE8" w:rsidRDefault="00ED7AE8" w:rsidP="00ED7AE8">
      <w:pPr>
        <w:pStyle w:val="Paragraphedeliste"/>
        <w:spacing w:after="0"/>
      </w:pPr>
    </w:p>
    <w:p w:rsidR="00CA2C5C" w:rsidRDefault="00CA2C5C">
      <w:r>
        <w:t xml:space="preserve">Je confirme avoir pris connaissance des règles d’utilisation du prêt d’équipement hivernal. </w:t>
      </w:r>
    </w:p>
    <w:p w:rsidR="00353191" w:rsidRPr="000A73DB" w:rsidRDefault="00353191" w:rsidP="00353191">
      <w:pPr>
        <w:shd w:val="clear" w:color="auto" w:fill="8DB3E2" w:themeFill="text2" w:themeFillTint="66"/>
        <w:spacing w:before="240" w:after="120"/>
        <w:jc w:val="both"/>
        <w:rPr>
          <w:b/>
        </w:rPr>
      </w:pPr>
      <w:r>
        <w:rPr>
          <w:b/>
        </w:rPr>
        <w:t>ACCEPTATION DU CONTRAT</w:t>
      </w:r>
    </w:p>
    <w:tbl>
      <w:tblPr>
        <w:tblStyle w:val="Grilledutableau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="00353191" w:rsidTr="00AE4ADC">
        <w:trPr>
          <w:trHeight w:val="231"/>
        </w:trPr>
        <w:tc>
          <w:tcPr>
            <w:tcW w:w="2802" w:type="dxa"/>
            <w:vAlign w:val="bottom"/>
          </w:tcPr>
          <w:p w:rsidR="00353191" w:rsidRDefault="00353191" w:rsidP="00AE4ADC"/>
          <w:p w:rsidR="00353191" w:rsidRDefault="00353191" w:rsidP="00AE4ADC">
            <w:r>
              <w:t>Nom en lettres moulées 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353191" w:rsidRDefault="00353191" w:rsidP="00AE4ADC">
            <w:pPr>
              <w:ind w:left="175" w:hanging="175"/>
            </w:pPr>
          </w:p>
        </w:tc>
      </w:tr>
      <w:tr w:rsidR="00353191" w:rsidTr="00AE4ADC">
        <w:trPr>
          <w:trHeight w:val="488"/>
        </w:trPr>
        <w:tc>
          <w:tcPr>
            <w:tcW w:w="2802" w:type="dxa"/>
            <w:vAlign w:val="bottom"/>
          </w:tcPr>
          <w:p w:rsidR="00353191" w:rsidRDefault="00353191" w:rsidP="00AE4ADC"/>
          <w:p w:rsidR="00353191" w:rsidRDefault="00353191" w:rsidP="00AE4ADC"/>
          <w:p w:rsidR="00353191" w:rsidRDefault="00353191" w:rsidP="00AE4ADC"/>
          <w:p w:rsidR="00353191" w:rsidRDefault="00353191" w:rsidP="00AE4ADC">
            <w:r>
              <w:t>Signature 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3191" w:rsidRDefault="00353191" w:rsidP="00AE4ADC"/>
        </w:tc>
      </w:tr>
      <w:tr w:rsidR="00353191" w:rsidTr="00AE4ADC">
        <w:trPr>
          <w:trHeight w:val="511"/>
        </w:trPr>
        <w:tc>
          <w:tcPr>
            <w:tcW w:w="2802" w:type="dxa"/>
            <w:vAlign w:val="bottom"/>
          </w:tcPr>
          <w:p w:rsidR="00353191" w:rsidRDefault="00353191" w:rsidP="00AE4ADC"/>
          <w:p w:rsidR="00353191" w:rsidRDefault="00353191" w:rsidP="00AE4ADC">
            <w:r>
              <w:t>Date 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3191" w:rsidRDefault="00353191" w:rsidP="00AE4ADC"/>
        </w:tc>
      </w:tr>
    </w:tbl>
    <w:p w:rsidR="00CA2C5C" w:rsidRDefault="00CA2C5C"/>
    <w:sectPr w:rsidR="00CA2C5C" w:rsidSect="00CA2C5C">
      <w:pgSz w:w="12240" w:h="15840"/>
      <w:pgMar w:top="1440" w:right="1800" w:bottom="1440" w:left="180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D2" w:rsidRDefault="009970D2" w:rsidP="009970D2">
      <w:pPr>
        <w:spacing w:after="0" w:line="240" w:lineRule="auto"/>
      </w:pPr>
      <w:r>
        <w:separator/>
      </w:r>
    </w:p>
  </w:endnote>
  <w:endnote w:type="continuationSeparator" w:id="0">
    <w:p w:rsidR="009970D2" w:rsidRDefault="009970D2" w:rsidP="0099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D2" w:rsidRDefault="009970D2" w:rsidP="009970D2">
      <w:pPr>
        <w:spacing w:after="0" w:line="240" w:lineRule="auto"/>
      </w:pPr>
      <w:r>
        <w:separator/>
      </w:r>
    </w:p>
  </w:footnote>
  <w:footnote w:type="continuationSeparator" w:id="0">
    <w:p w:rsidR="009970D2" w:rsidRDefault="009970D2" w:rsidP="0099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15ED"/>
    <w:multiLevelType w:val="multilevel"/>
    <w:tmpl w:val="E4EE1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4FA47DA1"/>
    <w:multiLevelType w:val="hybridMultilevel"/>
    <w:tmpl w:val="CA14FDFC"/>
    <w:lvl w:ilvl="0" w:tplc="6F8A7D68">
      <w:start w:val="1"/>
      <w:numFmt w:val="upp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974F5F"/>
    <w:multiLevelType w:val="hybridMultilevel"/>
    <w:tmpl w:val="D17AC58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5C"/>
    <w:rsid w:val="000A1942"/>
    <w:rsid w:val="00353191"/>
    <w:rsid w:val="006272F9"/>
    <w:rsid w:val="00641630"/>
    <w:rsid w:val="009970D2"/>
    <w:rsid w:val="00AB3783"/>
    <w:rsid w:val="00CA2C5C"/>
    <w:rsid w:val="00EC78FF"/>
    <w:rsid w:val="00E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5C"/>
  </w:style>
  <w:style w:type="paragraph" w:styleId="Titre1">
    <w:name w:val="heading 1"/>
    <w:basedOn w:val="Normal"/>
    <w:next w:val="Normal"/>
    <w:link w:val="Titre1Car"/>
    <w:uiPriority w:val="9"/>
    <w:qFormat/>
    <w:rsid w:val="00CA2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2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A2C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C5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5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970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70D2"/>
  </w:style>
  <w:style w:type="paragraph" w:styleId="Pieddepage">
    <w:name w:val="footer"/>
    <w:basedOn w:val="Normal"/>
    <w:link w:val="PieddepageCar"/>
    <w:uiPriority w:val="99"/>
    <w:unhideWhenUsed/>
    <w:rsid w:val="009970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7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5C"/>
  </w:style>
  <w:style w:type="paragraph" w:styleId="Titre1">
    <w:name w:val="heading 1"/>
    <w:basedOn w:val="Normal"/>
    <w:next w:val="Normal"/>
    <w:link w:val="Titre1Car"/>
    <w:uiPriority w:val="9"/>
    <w:qFormat/>
    <w:rsid w:val="00CA2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2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A2C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C5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5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970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70D2"/>
  </w:style>
  <w:style w:type="paragraph" w:styleId="Pieddepage">
    <w:name w:val="footer"/>
    <w:basedOn w:val="Normal"/>
    <w:link w:val="PieddepageCar"/>
    <w:uiPriority w:val="99"/>
    <w:unhideWhenUsed/>
    <w:rsid w:val="009970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7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</dc:creator>
  <cp:lastModifiedBy>Audrey Collerette</cp:lastModifiedBy>
  <cp:revision>4</cp:revision>
  <cp:lastPrinted>2019-10-23T19:05:00Z</cp:lastPrinted>
  <dcterms:created xsi:type="dcterms:W3CDTF">2019-06-26T21:21:00Z</dcterms:created>
  <dcterms:modified xsi:type="dcterms:W3CDTF">2019-10-23T19:05:00Z</dcterms:modified>
</cp:coreProperties>
</file>